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85" w:rsidRPr="00041385" w:rsidRDefault="00041385" w:rsidP="0004138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041385">
        <w:rPr>
          <w:rFonts w:ascii="Times New Roman" w:eastAsia="Times New Roman" w:hAnsi="Times New Roman" w:cs="Times New Roman"/>
          <w:b/>
          <w:bCs/>
          <w:kern w:val="36"/>
          <w:sz w:val="48"/>
          <w:szCs w:val="48"/>
          <w:lang w:eastAsia="de-DE"/>
        </w:rPr>
        <w:t>Definition von Behinderung</w:t>
      </w:r>
    </w:p>
    <w:p w:rsidR="00041385" w:rsidRPr="004E50FF" w:rsidRDefault="00041385" w:rsidP="00041385">
      <w:pPr>
        <w:spacing w:before="100" w:beforeAutospacing="1" w:after="100" w:afterAutospacing="1" w:line="240" w:lineRule="auto"/>
        <w:rPr>
          <w:rFonts w:ascii="Arial" w:eastAsia="Times New Roman" w:hAnsi="Arial" w:cs="Arial"/>
          <w:sz w:val="28"/>
          <w:szCs w:val="28"/>
          <w:lang w:eastAsia="de-DE"/>
        </w:rPr>
      </w:pPr>
      <w:r w:rsidRPr="004E50FF">
        <w:rPr>
          <w:rFonts w:ascii="Arial" w:eastAsia="Times New Roman" w:hAnsi="Arial" w:cs="Arial"/>
          <w:sz w:val="28"/>
          <w:szCs w:val="28"/>
          <w:lang w:eastAsia="de-DE"/>
        </w:rPr>
        <w:t xml:space="preserve">Viele in dem Übereinkommen über Rechte von Menschen mit Behinderungen </w:t>
      </w:r>
      <w:proofErr w:type="gramStart"/>
      <w:r w:rsidRPr="004E50FF">
        <w:rPr>
          <w:rFonts w:ascii="Arial" w:eastAsia="Times New Roman" w:hAnsi="Arial" w:cs="Arial"/>
          <w:sz w:val="28"/>
          <w:szCs w:val="28"/>
          <w:lang w:eastAsia="de-DE"/>
        </w:rPr>
        <w:t>aufgeführten</w:t>
      </w:r>
      <w:proofErr w:type="gramEnd"/>
      <w:r w:rsidRPr="004E50FF">
        <w:rPr>
          <w:rFonts w:ascii="Arial" w:eastAsia="Times New Roman" w:hAnsi="Arial" w:cs="Arial"/>
          <w:sz w:val="28"/>
          <w:szCs w:val="28"/>
          <w:lang w:eastAsia="de-DE"/>
        </w:rPr>
        <w:t xml:space="preserve"> Rechte finden sich bereits als allgemeine </w:t>
      </w:r>
      <w:hyperlink r:id="rId5" w:tooltip="Menschenrechte" w:history="1">
        <w:r w:rsidRPr="004E50FF">
          <w:rPr>
            <w:rFonts w:ascii="Arial" w:eastAsia="Times New Roman" w:hAnsi="Arial" w:cs="Arial"/>
            <w:color w:val="0000FF"/>
            <w:sz w:val="28"/>
            <w:szCs w:val="28"/>
            <w:u w:val="single"/>
            <w:lang w:eastAsia="de-DE"/>
          </w:rPr>
          <w:t>Menschenrechte</w:t>
        </w:r>
      </w:hyperlink>
      <w:r w:rsidRPr="004E50FF">
        <w:rPr>
          <w:rFonts w:ascii="Arial" w:eastAsia="Times New Roman" w:hAnsi="Arial" w:cs="Arial"/>
          <w:sz w:val="28"/>
          <w:szCs w:val="28"/>
          <w:lang w:eastAsia="de-DE"/>
        </w:rPr>
        <w:t xml:space="preserve"> in anderen </w:t>
      </w:r>
      <w:hyperlink r:id="rId6" w:tgtFrame="_blank" w:tooltip="Menschenrechtsübereinkommen" w:history="1">
        <w:r w:rsidRPr="004E50FF">
          <w:rPr>
            <w:rFonts w:ascii="Arial" w:eastAsia="Times New Roman" w:hAnsi="Arial" w:cs="Arial"/>
            <w:color w:val="0000FF"/>
            <w:sz w:val="28"/>
            <w:szCs w:val="28"/>
            <w:u w:val="single"/>
            <w:lang w:eastAsia="de-DE"/>
          </w:rPr>
          <w:t>Menschenrechtsübereinkommen</w:t>
        </w:r>
      </w:hyperlink>
      <w:r w:rsidRPr="004E50FF">
        <w:rPr>
          <w:rFonts w:ascii="Arial" w:eastAsia="Times New Roman" w:hAnsi="Arial" w:cs="Arial"/>
          <w:sz w:val="28"/>
          <w:szCs w:val="28"/>
          <w:lang w:eastAsia="de-DE"/>
        </w:rPr>
        <w:t xml:space="preserve"> der Vereinten Nationen. Darüber hinaus enthält die </w:t>
      </w:r>
      <w:bookmarkStart w:id="0" w:name="_GoBack"/>
      <w:bookmarkEnd w:id="0"/>
      <w:r w:rsidRPr="004E50FF">
        <w:rPr>
          <w:rFonts w:ascii="Arial" w:eastAsia="Times New Roman" w:hAnsi="Arial" w:cs="Arial"/>
          <w:sz w:val="28"/>
          <w:szCs w:val="28"/>
          <w:lang w:eastAsia="de-DE"/>
        </w:rPr>
        <w:t>Behindertenrechtskonvention ganz speziell auf behinderte Menschen abgestimmte Richtlinien.</w:t>
      </w:r>
    </w:p>
    <w:p w:rsidR="00041385" w:rsidRPr="004E50FF" w:rsidRDefault="00041385" w:rsidP="00041385">
      <w:pPr>
        <w:spacing w:before="100" w:beforeAutospacing="1" w:after="100" w:afterAutospacing="1" w:line="240" w:lineRule="auto"/>
        <w:rPr>
          <w:rFonts w:ascii="Arial" w:eastAsia="Times New Roman" w:hAnsi="Arial" w:cs="Arial"/>
          <w:sz w:val="28"/>
          <w:szCs w:val="28"/>
          <w:lang w:eastAsia="de-DE"/>
        </w:rPr>
      </w:pPr>
      <w:r w:rsidRPr="004E50FF">
        <w:rPr>
          <w:rFonts w:ascii="Arial" w:eastAsia="Times New Roman" w:hAnsi="Arial" w:cs="Arial"/>
          <w:sz w:val="28"/>
          <w:szCs w:val="28"/>
          <w:lang w:eastAsia="de-DE"/>
        </w:rPr>
        <w:t xml:space="preserve">Wie der Name schon sagt, enthält das Übereinkommen Bestimmungen für Menschen mit Behinderungen — wobei es an einer genauen Definition von Behinderung fehlt. Ganz allgemein ist in der Präambel erwähnt, dass “das Verständnis von Behinderung sich ständig weiterentwickelt und dass Behinderung aus der Wechselwirkung zwischen Menschen mit Beeinträchtigungen und </w:t>
      </w:r>
      <w:proofErr w:type="spellStart"/>
      <w:r w:rsidRPr="004E50FF">
        <w:rPr>
          <w:rFonts w:ascii="Arial" w:eastAsia="Times New Roman" w:hAnsi="Arial" w:cs="Arial"/>
          <w:sz w:val="28"/>
          <w:szCs w:val="28"/>
          <w:lang w:eastAsia="de-DE"/>
        </w:rPr>
        <w:t>einstellungs</w:t>
      </w:r>
      <w:proofErr w:type="spellEnd"/>
      <w:r w:rsidRPr="004E50FF">
        <w:rPr>
          <w:rFonts w:ascii="Arial" w:eastAsia="Times New Roman" w:hAnsi="Arial" w:cs="Arial"/>
          <w:sz w:val="28"/>
          <w:szCs w:val="28"/>
          <w:lang w:eastAsia="de-DE"/>
        </w:rPr>
        <w:t xml:space="preserve">– und umweltbedingten Barrieren entsteht”. </w:t>
      </w:r>
    </w:p>
    <w:p w:rsidR="00041385" w:rsidRPr="004E50FF" w:rsidRDefault="00041385" w:rsidP="00041385">
      <w:pPr>
        <w:spacing w:before="100" w:beforeAutospacing="1" w:after="100" w:afterAutospacing="1" w:line="240" w:lineRule="auto"/>
        <w:rPr>
          <w:rFonts w:ascii="Arial" w:eastAsia="Times New Roman" w:hAnsi="Arial" w:cs="Arial"/>
          <w:sz w:val="28"/>
          <w:szCs w:val="28"/>
          <w:lang w:eastAsia="de-DE"/>
        </w:rPr>
      </w:pPr>
      <w:r w:rsidRPr="004E50FF">
        <w:rPr>
          <w:rFonts w:ascii="Arial" w:eastAsia="Times New Roman" w:hAnsi="Arial" w:cs="Arial"/>
          <w:sz w:val="28"/>
          <w:szCs w:val="28"/>
          <w:lang w:eastAsia="de-DE"/>
        </w:rPr>
        <w:t>Wer zu der Gruppe von Menschen mit Behinderungen zu zählen ist, wird in Artikel 1 Satz 2 der Konvention festgehalten: Dazu gehören “Menschen die langfristige körperliche, seelische, geistige oder Sinnesbeeinträchtigungen haben, welche sie in Wechselwirkung mit verschiedenen Barrieren an der vollen, wirksamen und gleichberechtigten Teilhabe an der Gesellschaft hindern können.”</w:t>
      </w:r>
    </w:p>
    <w:p w:rsidR="004E50FF" w:rsidRPr="004E50FF" w:rsidRDefault="004E50FF" w:rsidP="004E50FF">
      <w:pPr>
        <w:spacing w:before="100" w:beforeAutospacing="1" w:after="100" w:afterAutospacing="1" w:line="240" w:lineRule="auto"/>
        <w:rPr>
          <w:rFonts w:ascii="Arial" w:eastAsia="Times New Roman" w:hAnsi="Arial" w:cs="Arial"/>
          <w:sz w:val="28"/>
          <w:szCs w:val="28"/>
          <w:lang w:eastAsia="de-DE"/>
        </w:rPr>
      </w:pPr>
      <w:r w:rsidRPr="004E50FF">
        <w:rPr>
          <w:rFonts w:ascii="Arial" w:eastAsia="Times New Roman" w:hAnsi="Arial" w:cs="Arial"/>
          <w:sz w:val="28"/>
          <w:szCs w:val="28"/>
          <w:lang w:eastAsia="de-DE"/>
        </w:rPr>
        <w:t>Diese Erläuterung verdeutlicht, dass ein Verständnis von “Behinderung” nicht als fest definiertes Konzept verstanden wird, sondern von gesellschaftlichen Entwicklungen abhängig ist. Dafür spricht auch, dass die Erläuterung von “Menschen mit Behinderungen” nicht als eine technische Definition in Artikel 2 aufgenommen wurde.</w:t>
      </w:r>
    </w:p>
    <w:p w:rsidR="004E50FF" w:rsidRPr="004E50FF" w:rsidRDefault="004E50FF" w:rsidP="004E50FF">
      <w:pPr>
        <w:spacing w:before="100" w:beforeAutospacing="1" w:after="100" w:afterAutospacing="1" w:line="240" w:lineRule="auto"/>
        <w:rPr>
          <w:rFonts w:ascii="Arial" w:eastAsia="Times New Roman" w:hAnsi="Arial" w:cs="Arial"/>
          <w:sz w:val="28"/>
          <w:szCs w:val="28"/>
          <w:lang w:eastAsia="de-DE"/>
        </w:rPr>
      </w:pPr>
      <w:r w:rsidRPr="004E50FF">
        <w:rPr>
          <w:rFonts w:ascii="Arial" w:eastAsia="Times New Roman" w:hAnsi="Arial" w:cs="Arial"/>
          <w:sz w:val="28"/>
          <w:szCs w:val="28"/>
          <w:lang w:eastAsia="de-DE"/>
        </w:rPr>
        <w:t>Artikel 1 der UN-Behindertenrechtskonvention enthält die Begriffserläuterung “Menschen mit Behinderungen”, um den Zugang zu den in der UN-Behindertenrechtskonvention for</w:t>
      </w:r>
      <w:r w:rsidRPr="004E50FF">
        <w:rPr>
          <w:rFonts w:ascii="Arial" w:eastAsia="Times New Roman" w:hAnsi="Arial" w:cs="Arial"/>
          <w:sz w:val="28"/>
          <w:szCs w:val="28"/>
          <w:lang w:eastAsia="de-DE"/>
        </w:rPr>
        <w:softHyphen/>
        <w:t>mulierten Rechten zu beschreiben. Auf innerstaatlicher Ebene sind dagegen die rechtlichen Definitionen von “Behinderungen” zu beachten, für die die spezifischen innerstaatlichen Rechtsor</w:t>
      </w:r>
      <w:r w:rsidRPr="004E50FF">
        <w:rPr>
          <w:rFonts w:ascii="Arial" w:eastAsia="Times New Roman" w:hAnsi="Arial" w:cs="Arial"/>
          <w:sz w:val="28"/>
          <w:szCs w:val="28"/>
          <w:lang w:eastAsia="de-DE"/>
        </w:rPr>
        <w:softHyphen/>
        <w:t>dnungen maßgebend sind.</w:t>
      </w:r>
    </w:p>
    <w:p w:rsidR="002E38F9" w:rsidRPr="004E50FF" w:rsidRDefault="002E38F9">
      <w:pPr>
        <w:rPr>
          <w:rFonts w:ascii="Arial" w:hAnsi="Arial" w:cs="Arial"/>
          <w:sz w:val="28"/>
          <w:szCs w:val="28"/>
        </w:rPr>
      </w:pPr>
    </w:p>
    <w:sectPr w:rsidR="002E38F9" w:rsidRPr="004E50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85"/>
    <w:rsid w:val="00041385"/>
    <w:rsid w:val="002E38F9"/>
    <w:rsid w:val="004E50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413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1385"/>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04138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041385"/>
    <w:rPr>
      <w:color w:val="0000FF"/>
      <w:u w:val="single"/>
    </w:rPr>
  </w:style>
  <w:style w:type="paragraph" w:styleId="Sprechblasentext">
    <w:name w:val="Balloon Text"/>
    <w:basedOn w:val="Standard"/>
    <w:link w:val="SprechblasentextZchn"/>
    <w:uiPriority w:val="99"/>
    <w:semiHidden/>
    <w:unhideWhenUsed/>
    <w:rsid w:val="000413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3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413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1385"/>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04138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041385"/>
    <w:rPr>
      <w:color w:val="0000FF"/>
      <w:u w:val="single"/>
    </w:rPr>
  </w:style>
  <w:style w:type="paragraph" w:styleId="Sprechblasentext">
    <w:name w:val="Balloon Text"/>
    <w:basedOn w:val="Standard"/>
    <w:link w:val="SprechblasentextZchn"/>
    <w:uiPriority w:val="99"/>
    <w:semiHidden/>
    <w:unhideWhenUsed/>
    <w:rsid w:val="000413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96464">
      <w:bodyDiv w:val="1"/>
      <w:marLeft w:val="0"/>
      <w:marRight w:val="0"/>
      <w:marTop w:val="0"/>
      <w:marBottom w:val="0"/>
      <w:divBdr>
        <w:top w:val="none" w:sz="0" w:space="0" w:color="auto"/>
        <w:left w:val="none" w:sz="0" w:space="0" w:color="auto"/>
        <w:bottom w:val="none" w:sz="0" w:space="0" w:color="auto"/>
        <w:right w:val="none" w:sz="0" w:space="0" w:color="auto"/>
      </w:divBdr>
      <w:divsChild>
        <w:div w:id="311102120">
          <w:marLeft w:val="0"/>
          <w:marRight w:val="0"/>
          <w:marTop w:val="0"/>
          <w:marBottom w:val="0"/>
          <w:divBdr>
            <w:top w:val="none" w:sz="0" w:space="0" w:color="auto"/>
            <w:left w:val="none" w:sz="0" w:space="0" w:color="auto"/>
            <w:bottom w:val="none" w:sz="0" w:space="0" w:color="auto"/>
            <w:right w:val="none" w:sz="0" w:space="0" w:color="auto"/>
          </w:divBdr>
        </w:div>
      </w:divsChild>
    </w:div>
    <w:div w:id="208116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nschenrechtserklaerung.de/menschenrechtsuebereinkommen-370/" TargetMode="External"/><Relationship Id="rId5" Type="http://schemas.openxmlformats.org/officeDocument/2006/relationships/hyperlink" Target="http://www.behindertenrechtskonvention.info/stichwort/menschenrechte-2/"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Schad Achim</dc:creator>
  <cp:lastModifiedBy>Schad Achim</cp:lastModifiedBy>
  <cp:revision>2</cp:revision>
  <dcterms:created xsi:type="dcterms:W3CDTF">2015-07-22T14:29:00Z</dcterms:created>
  <dcterms:modified xsi:type="dcterms:W3CDTF">2015-07-22T14:38:00Z</dcterms:modified>
</cp:coreProperties>
</file>